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68C7" w:rsidRPr="00AD68C7" w:rsidRDefault="00AD68C7" w:rsidP="00AD68C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AD68C7" w:rsidRPr="00AD68C7" w:rsidRDefault="00AD68C7" w:rsidP="00AD68C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ручной обработке рыбы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инструкция по охране труда при ручной обработке рыбы разработана с целью предотвращения фактов </w:t>
      </w:r>
      <w:proofErr w:type="spellStart"/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обеспечения безопасной работы сотрудников на рабочем месте.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Самостоятельно производить ручную обработку рыбы допускаются лица, изучившие н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стоящую инструкцию по охране труда при ручной обработке рыбы, прошедшие соответствующую подготовку, медицинский осмотр, вводный инструктаж по охране труда, первичный инструктаж по охране труда на рабочем месте, при отсутствии каких-либо медицинских противопоказаний. Работник обязан иметь личную медицинскую книжку, в которую вносятся результаты медици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обследований, сведения о перенесенных инфекционных заболеваниях, о сдаче санитарного минимума.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 работника, выполняющего ручную разделку рыбы, могут воздействовать следующие опасные и вредные производственные факторы: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•пониженная температура, влажность воздуха рабочей зоны;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•повышенный уровень шума на рабочем месте;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•недостаточная освещенность рабочей зоны;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•острые кромки, заусенцы и неровности поверхностей инструмента, инвентаря, тары;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•физические перегрузки;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•уколы и порезы от рыбной чешуи, плавников, инструмента.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Работник должен быть обеспечен по установленным нормам средствами индивидуальной защиты и санитарной одеждой.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Помещение должно быть оборудовано эффективной приточно-вытяжной вентиляцией.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Работающие обязаны строго соблюдать правила пожарной безопасности, знать места ра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первичных средств пожаротушения.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помещении должна присутствовать медицинская аптечка с набором всех необходимых медикаментов и перевязочных материалов, предназначенная для экстренного оказания первой п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мощи пострадавшим при травмах.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Работник должен быть обучен и иметь навыки оказания первой помощи пострадавшим при несчастных случаях, знать места расположения аптечки, а также средств пожаротушения.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Работник сообщает своему прямому руководителю о любой ситуации, несущей угрозу жизни и здоровью людей, о любом несчастном случае, произошедшем на производстве, о внеза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ухудшении состояния своего здоровья, в том числе о появлении любых признаков острого з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болевания.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Работник обязан соблюдать установленный в учреждении (организации) режим труда и отдыха, трудовую дисциплину. Не допускается выполнять работу, находясь в состоянии алкогол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опьянения либо в состоянии, вызванном употреблением наркотических средств, психотро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ных, токсических или других одурманивающих веществ на рабочем месте или в рабочее время.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Для предупреждения и предотвращения распространения желудочно-кишечных, параз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тарных и других заболеваний работник обязан: коротко стричь ногти; тщательно мыть руки с м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 перед началом работы, после каждого перерыва в работе и соприкосновения с загрязненными предметами.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Работник, допустивший невыполнение или нарушение данной инструкции по охране труда по ручной разделке и обработке рыбы, привлекается к ответственности в соответствии с Правилами внутреннего трудового распорядка, трудовым договором, Трудовым Кодексом Ро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 и, при необходимости, подвергается внеочередной проверке знаний, норм и правил охраны труда.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Требования охраны труда перед началом работы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Перед началом работы по обработке рыбы необходимо надеть санитарную одежду и обувь. Санитарную одежду застегнуть на все пуговицы (завязать завязки), не допуская свисающих концов одежды, волосы убрать под колпак (шапочку, косынку). Не допускается закалывать оде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ду булавками, иголками, держать в карманах одежды стеклянные, острые и бьющиеся предметы.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Проверить устойчивость производственного стола, стеллажа, прочность крепления обор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дования к фундаментам и подставкам.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Надежно установить (закрепить) передвижное (переносное) оборудование и инвентарь на рабочем столе, подставке, передвижной тележке.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Удобно и устойчиво разместить запасы сырья, полуфабрикатов в соответствии с частотой их использования и расходования.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исправность применяемого инвентаря, приспособлений и инструмента (п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верхности специальной тары, разделочных досок и т.п. должны быть чистыми, гладкими, без ск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лов, трещин и заусениц; рукоятки ножей должны быть плотно насаженными, нескользкими и удобными для захвата, имеющими необходимый упор для пальцев руки, не деформирующимися от воздействия горячей воды, полотна ножей должны быть гладкими, отполированными, без вм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 и трещин).</w:t>
      </w:r>
      <w:proofErr w:type="gramEnd"/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случае обнаружения нарушений требований по охране труда, которые работник сам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стоятельно устранить не может, он должен сообщить о них непосредственному руководителю.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ручной обработки рыбы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Выполнять только ту работу, по которой работник прошел обучение, получил инструктаж по охране труда и технике безопасности.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 поручать свою работу не прошедшим обучение или посторонним лицам.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Строго соблюдать все правила передвижения в помещении, пользоваться только устано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ленными проходами.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Сортировку и ручную разделку рыбы надлежит производить в резиновых перчатках с ш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роховатой поверхностью, надетых поверх хлопчатобумажных перчаток.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Разделочные столы, а также подставки или решетки, на которых стоят работники, должны быть надежно закреплены. Разделка рыбы должна производиться на разделочном столе, имеющем желоб и бортик.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Рыборазделочные доски не должны иметь заусениц.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При ручной мойке рыбы необходимо пользоваться ножами, </w:t>
      </w:r>
      <w:proofErr w:type="spellStart"/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скейлерами</w:t>
      </w:r>
      <w:proofErr w:type="spellEnd"/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, щетками, моча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ками. Скребки для зачистки полости рыбы должны иметь гладкие ручки. Работнику необходимо соблюдать осторожность и не подводить руку, держащую рыбу и другие морепродукты, близко к режущему инструменту.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Во время работы с приспособлением для очистки рыбы от чешуи следует не нажимать сильно на рукоятку, перемещая скребок при очистке рыбы.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Разделочный нож должен быть остро заточен, а форма ножа должна соответствовать виду разделки рыбы.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Во время работы с разделочным ножом запрещается: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разделочные ножи с непрочно закрепленными полотнами, с рукоятками, имеющими заусенцы, с затупившимися лезвиями;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•производить резкие движения;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•разделывать рыбу на весу;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•проверять остроту лезвия рукой;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нож во время перерыва в работе в разделываемом продукте или на столе без фу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ляра;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•опираться на </w:t>
      </w:r>
      <w:proofErr w:type="spellStart"/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</w:t>
      </w:r>
      <w:proofErr w:type="spellEnd"/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правке ножа. Править нож о </w:t>
      </w:r>
      <w:proofErr w:type="spellStart"/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</w:t>
      </w:r>
      <w:proofErr w:type="spellEnd"/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в стороне от других р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Переносить и хранить разделочные ножи разрешается только в пенале (футляре) на по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се. Во время перерывов в работе разделочные ножи необходимо оставлять в специальных пеналах (футлярах) или гнездах на стационарных рабочих местах.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Во время работы рыбную слизь необходимо периодически смывать и промывать руки дезинфицирующим раствором.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Металлические противни для разделанной рыбы должны иметь отбортованные края с гладкой зачищенной поверхностью.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3.14. При приготовлении пищи из замороженных продуктов они должны быть подвергнуты размораживанию. Работы с ними (деление, нарезку и т. п.) можно производить после достижения температуры продукта 5 °С. Для обогревания рук необходимо применять сухие полотенца.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При подаче и разделке рыбы с колючими плавниками и шипами необходимо быть пр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дельно осторожным, остерегаться уколов ими.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попадании в глаза соды, моющих средств (или их растворов) следует немедленно промыть их большим количеством проточной воды и обратиться в организацию здравоохранения.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возникновении пожара следует немедленно эвакуировать из помещения людей, с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общить о пожаре в ближайшую пожарную службу по телефону 101, при этом четко назвать адрес, место пожара, свою должность и фамилию. Сообщить непосредственно руководителю, при отсу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явной угрозы жизни, приступить к тушению пожара имеющимися средствами пожаротуш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несчастном случае необходимо: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принять меры по предотвращению воздействия на потерпевшего травмирующих фа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торов, оказанию потерпевшему первой помощи (применив имеющиеся в аптечке первой помощи лекарственные средства и изделия медицинского назначения), вызову на место происшествия м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дицинских работников скорой помощи или доставке потерпевшего в организацию здравоохран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  <w:proofErr w:type="gramEnd"/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•сообщить о происшествии руководителю работ или другому должностному лицу и действ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 соответствии с полученными указаниями;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до начала расследования сохранность обстановки на месте происшествия;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•во всех случаях </w:t>
      </w:r>
      <w:proofErr w:type="spellStart"/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внезапного заболевания необходимо вызвать на место происшествия медицинских работников, при невозможности – доставить потерпевшего в бл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жайшую организацию здравоохранения.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После завершения обработки рыбы поверхность разделочного стола и область вокруг должна быть очищена от отходов и голов и промыта водой.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Инструмент, приспособления, инвентарь убрать в отведенные для хранения места. Не д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пускается производить уборку мусора и отходов непосредственно руками, необходимо использ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для этих целей щетки, совки и другие приспособления.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 завершении работы приспособление для очистки рыбы от чешуи должно протираться тряпкой, смоченной сначала в содовом или мыльном растворе, а затем в чистой теплой воде, с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блюдая установленные температуру воды и концентрацию моющего раствора.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Обо всех недостатках, выявленных во время работы, и принятых мерах по их устранению обработчик рыбы должен сообщить своему непосредственному руководителю.</w:t>
      </w:r>
    </w:p>
    <w:p w:rsidR="00AD68C7" w:rsidRP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Санитарную одежду и средства индивидуальной защиты следует очистить от загрязнений и поместить в установленные для хранения места, при необходимости сдать в стирку (химчистку) или ремонт.</w:t>
      </w:r>
    </w:p>
    <w:p w:rsidR="00AD4D0C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По окончании всех работ следует вымыть руки и лицо с мылом или аналогичными по де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D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ствию смывающими средствами.</w:t>
      </w:r>
    </w:p>
    <w:p w:rsidR="00AD68C7" w:rsidRDefault="00AD68C7" w:rsidP="00AD6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5B50B9"/>
    <w:rsid w:val="005F4EEC"/>
    <w:rsid w:val="006A54BC"/>
    <w:rsid w:val="00AD4D0C"/>
    <w:rsid w:val="00AD68C7"/>
    <w:rsid w:val="00DC6D0F"/>
    <w:rsid w:val="00F0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36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545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7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5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32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3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04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73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5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180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03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2021-02-10T19:56:00Z</dcterms:modified>
</cp:coreProperties>
</file>